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7A51" w14:textId="0C0053A2" w:rsidR="00191637" w:rsidRDefault="00E21717">
      <w:pPr>
        <w:rPr>
          <w:b/>
          <w:bCs/>
          <w:lang w:val="cs-CZ"/>
        </w:rPr>
      </w:pPr>
      <w:r w:rsidRPr="00E21717">
        <w:rPr>
          <w:b/>
          <w:bCs/>
          <w:lang w:val="cs-CZ"/>
        </w:rPr>
        <w:t>Zv</w:t>
      </w:r>
      <w:r>
        <w:rPr>
          <w:b/>
          <w:bCs/>
          <w:lang w:val="cs-CZ"/>
        </w:rPr>
        <w:t>ýšení</w:t>
      </w:r>
      <w:r w:rsidRPr="00E21717">
        <w:rPr>
          <w:b/>
          <w:bCs/>
          <w:lang w:val="cs-CZ"/>
        </w:rPr>
        <w:t xml:space="preserve"> DPH na noviny je dal</w:t>
      </w:r>
      <w:r>
        <w:rPr>
          <w:b/>
          <w:bCs/>
          <w:lang w:val="cs-CZ"/>
        </w:rPr>
        <w:t>ším</w:t>
      </w:r>
      <w:r w:rsidRPr="00E21717">
        <w:rPr>
          <w:b/>
          <w:bCs/>
          <w:lang w:val="cs-CZ"/>
        </w:rPr>
        <w:t xml:space="preserve"> h</w:t>
      </w:r>
      <w:r>
        <w:rPr>
          <w:b/>
          <w:bCs/>
          <w:lang w:val="cs-CZ"/>
        </w:rPr>
        <w:t>ř</w:t>
      </w:r>
      <w:r w:rsidRPr="00E21717">
        <w:rPr>
          <w:b/>
          <w:bCs/>
          <w:lang w:val="cs-CZ"/>
        </w:rPr>
        <w:t>eb</w:t>
      </w:r>
      <w:r>
        <w:rPr>
          <w:b/>
          <w:bCs/>
          <w:lang w:val="cs-CZ"/>
        </w:rPr>
        <w:t>íč</w:t>
      </w:r>
      <w:r w:rsidRPr="00E21717">
        <w:rPr>
          <w:b/>
          <w:bCs/>
          <w:lang w:val="cs-CZ"/>
        </w:rPr>
        <w:t>kem do rakve svobodn</w:t>
      </w:r>
      <w:r>
        <w:rPr>
          <w:b/>
          <w:bCs/>
          <w:lang w:val="cs-CZ"/>
        </w:rPr>
        <w:t>ý</w:t>
      </w:r>
      <w:r w:rsidRPr="00E21717">
        <w:rPr>
          <w:b/>
          <w:bCs/>
          <w:lang w:val="cs-CZ"/>
        </w:rPr>
        <w:t>ch medi</w:t>
      </w:r>
      <w:r>
        <w:rPr>
          <w:b/>
          <w:bCs/>
          <w:lang w:val="cs-CZ"/>
        </w:rPr>
        <w:t>í</w:t>
      </w:r>
      <w:r w:rsidRPr="00E21717">
        <w:rPr>
          <w:b/>
          <w:bCs/>
          <w:lang w:val="cs-CZ"/>
        </w:rPr>
        <w:t xml:space="preserve"> od Fialovy </w:t>
      </w:r>
      <w:r>
        <w:rPr>
          <w:b/>
          <w:bCs/>
          <w:lang w:val="cs-CZ"/>
        </w:rPr>
        <w:t>vlády</w:t>
      </w:r>
    </w:p>
    <w:p w14:paraId="4D53CABF" w14:textId="77777777" w:rsidR="00E21717" w:rsidRDefault="00E21717">
      <w:pPr>
        <w:rPr>
          <w:lang w:val="cs-CZ"/>
        </w:rPr>
      </w:pPr>
    </w:p>
    <w:p w14:paraId="30CC447A" w14:textId="6B681F0D" w:rsidR="00191637" w:rsidRDefault="00E21717">
      <w:pPr>
        <w:rPr>
          <w:lang w:val="cs-CZ"/>
        </w:rPr>
      </w:pPr>
      <w:r>
        <w:rPr>
          <w:lang w:val="cs-CZ"/>
        </w:rPr>
        <w:t>Na dnešní tiskové konferenci Vláda České republiky představila konsolidační balíček, který má narovnat neutěšený stav veřejných financí. Jeho součástí je zrušení daňové</w:t>
      </w:r>
      <w:r>
        <w:rPr>
          <w:lang w:val="cs-CZ"/>
        </w:rPr>
        <w:t xml:space="preserve"> výjimky u denního tisku (novin), což znamená přesun novin do navržené základní sazby 21 %. Ten</w:t>
      </w:r>
      <w:r>
        <w:rPr>
          <w:lang w:val="cs-CZ"/>
        </w:rPr>
        <w:t xml:space="preserve">to krok vnímáme jako další negativní šok pro celé naše odvětví. </w:t>
      </w:r>
    </w:p>
    <w:p w14:paraId="276BC800" w14:textId="77777777" w:rsidR="00191637" w:rsidRDefault="00191637">
      <w:pPr>
        <w:rPr>
          <w:lang w:val="cs-CZ"/>
        </w:rPr>
      </w:pPr>
    </w:p>
    <w:p w14:paraId="6CE46D02" w14:textId="7BA95CCA" w:rsidR="00191637" w:rsidRDefault="00E21717">
      <w:pPr>
        <w:rPr>
          <w:lang w:val="cs-CZ"/>
        </w:rPr>
      </w:pPr>
      <w:r>
        <w:rPr>
          <w:lang w:val="cs-CZ"/>
        </w:rPr>
        <w:t>V návrhu m</w:t>
      </w:r>
      <w:r>
        <w:rPr>
          <w:lang w:val="cs-CZ"/>
        </w:rPr>
        <w:t>inisterstva financí absentuje detailnější vysvětlení, jakých typů novin se tato úprava bude týkat. Zda se tento přesun bude týkat všech tiskovin, které jsou tisknuté na novinovém p</w:t>
      </w:r>
      <w:r>
        <w:rPr>
          <w:lang w:val="cs-CZ"/>
        </w:rPr>
        <w:t>apíře, nebo rozhoduje způsob vazby? Nebo bude rozhodovat periodicita tiskoviny? A jakým způsobem se bude danit přístup čtenáře k zamčenému digitálnímu obsahu?</w:t>
      </w:r>
    </w:p>
    <w:p w14:paraId="1236CABC" w14:textId="77777777" w:rsidR="00191637" w:rsidRDefault="00191637">
      <w:pPr>
        <w:rPr>
          <w:lang w:val="cs-CZ"/>
        </w:rPr>
      </w:pPr>
    </w:p>
    <w:p w14:paraId="5B0C3C14" w14:textId="77777777" w:rsidR="00191637" w:rsidRDefault="00E21717">
      <w:pPr>
        <w:rPr>
          <w:lang w:val="cs-CZ"/>
        </w:rPr>
      </w:pPr>
      <w:r>
        <w:rPr>
          <w:lang w:val="cs-CZ"/>
        </w:rPr>
        <w:t xml:space="preserve">Za velice zavádějící dále považujeme vysvětlení ministra financí pana </w:t>
      </w:r>
      <w:proofErr w:type="spellStart"/>
      <w:r>
        <w:rPr>
          <w:lang w:val="cs-CZ"/>
        </w:rPr>
        <w:t>Stanjury</w:t>
      </w:r>
      <w:proofErr w:type="spellEnd"/>
      <w:r>
        <w:rPr>
          <w:lang w:val="cs-CZ"/>
        </w:rPr>
        <w:t>, který obhajuje s</w:t>
      </w:r>
      <w:r>
        <w:rPr>
          <w:lang w:val="cs-CZ"/>
        </w:rPr>
        <w:t xml:space="preserve">níženou daňovou sazbu pro časopisy tím, že mají větší společenskou důležitost na základě toho, že existují i vědecké časopisy. Denní tisk tedy dle názoru pana ministra </w:t>
      </w:r>
      <w:proofErr w:type="spellStart"/>
      <w:r>
        <w:rPr>
          <w:lang w:val="cs-CZ"/>
        </w:rPr>
        <w:t>Stanjury</w:t>
      </w:r>
      <w:proofErr w:type="spellEnd"/>
      <w:r>
        <w:rPr>
          <w:lang w:val="cs-CZ"/>
        </w:rPr>
        <w:t xml:space="preserve"> nemá společenskou hodnotu? </w:t>
      </w:r>
    </w:p>
    <w:p w14:paraId="7F69A46D" w14:textId="77777777" w:rsidR="00191637" w:rsidRDefault="00E21717">
      <w:pPr>
        <w:rPr>
          <w:lang w:val="cs-CZ"/>
        </w:rPr>
      </w:pPr>
      <w:r>
        <w:rPr>
          <w:lang w:val="cs-CZ"/>
        </w:rPr>
        <w:br/>
        <w:t>Jakou společenskou důležitost má tedy ponechání nu</w:t>
      </w:r>
      <w:r>
        <w:rPr>
          <w:lang w:val="cs-CZ"/>
        </w:rPr>
        <w:t>lové sazby u tichého vína?</w:t>
      </w:r>
    </w:p>
    <w:p w14:paraId="12D5EFA6" w14:textId="77777777" w:rsidR="00191637" w:rsidRDefault="00191637">
      <w:pPr>
        <w:rPr>
          <w:lang w:val="cs-CZ"/>
        </w:rPr>
      </w:pPr>
    </w:p>
    <w:p w14:paraId="34576522" w14:textId="77777777" w:rsidR="00191637" w:rsidRDefault="00E21717">
      <w:pPr>
        <w:rPr>
          <w:lang w:val="cs-CZ"/>
        </w:rPr>
      </w:pPr>
      <w:r>
        <w:rPr>
          <w:lang w:val="cs-CZ"/>
        </w:rPr>
        <w:t xml:space="preserve">V kontextu předchozích kroků minulé i současné vlády směrem k českým vydavatelům považujeme zrušení výjimky </w:t>
      </w:r>
      <w:proofErr w:type="spellStart"/>
      <w:r>
        <w:rPr>
          <w:lang w:val="cs-CZ"/>
        </w:rPr>
        <w:t>dph</w:t>
      </w:r>
      <w:proofErr w:type="spellEnd"/>
      <w:r>
        <w:rPr>
          <w:lang w:val="cs-CZ"/>
        </w:rPr>
        <w:t xml:space="preserve"> u denního tisku za přinejmenším nešťastné.</w:t>
      </w:r>
    </w:p>
    <w:p w14:paraId="17CF9B2D" w14:textId="77777777" w:rsidR="00191637" w:rsidRDefault="00191637">
      <w:pPr>
        <w:rPr>
          <w:lang w:val="cs-CZ"/>
        </w:rPr>
      </w:pPr>
    </w:p>
    <w:p w14:paraId="1280CE50" w14:textId="77777777" w:rsidR="00191637" w:rsidRDefault="00E21717">
      <w:pPr>
        <w:rPr>
          <w:lang w:val="cs-CZ"/>
        </w:rPr>
      </w:pPr>
      <w:r>
        <w:rPr>
          <w:lang w:val="cs-CZ"/>
        </w:rPr>
        <w:t xml:space="preserve">Jistě stojí za připomenutí, že v době vlády Andreje </w:t>
      </w:r>
      <w:proofErr w:type="spellStart"/>
      <w:r>
        <w:rPr>
          <w:lang w:val="cs-CZ"/>
        </w:rPr>
        <w:t>Babiše</w:t>
      </w:r>
      <w:proofErr w:type="spellEnd"/>
      <w:r>
        <w:rPr>
          <w:lang w:val="cs-CZ"/>
        </w:rPr>
        <w:t xml:space="preserve"> nedošlo k žád</w:t>
      </w:r>
      <w:r>
        <w:rPr>
          <w:lang w:val="cs-CZ"/>
        </w:rPr>
        <w:t xml:space="preserve">né podpoře médií v rámci pandemické pomoci, což byl ve vyspělých demokratických státech ojedinělý přístup. I slabší ekonomiky si byly vědomi důležitosti médií v demokratickém zřízení a v době pandemie neváhaly uvolnit peníze do mediálního sektoru. Vítězem </w:t>
      </w:r>
      <w:r>
        <w:rPr>
          <w:lang w:val="cs-CZ"/>
        </w:rPr>
        <w:t>pandemické pomoci se stala kasina, média prohrála.</w:t>
      </w:r>
    </w:p>
    <w:p w14:paraId="7277990B" w14:textId="77777777" w:rsidR="00191637" w:rsidRDefault="00191637">
      <w:pPr>
        <w:rPr>
          <w:lang w:val="cs-CZ"/>
        </w:rPr>
      </w:pPr>
    </w:p>
    <w:p w14:paraId="71372DDC" w14:textId="77777777" w:rsidR="00191637" w:rsidRDefault="00E21717">
      <w:pPr>
        <w:rPr>
          <w:lang w:val="cs-CZ"/>
        </w:rPr>
      </w:pPr>
      <w:r>
        <w:rPr>
          <w:lang w:val="cs-CZ"/>
        </w:rPr>
        <w:t>Nadto musíme bohužel uvést, že na základě novely autorského zákona změnily velké digitální platformy své chování na českém trhu. Část svých produktů pro vydavatele ukončily, a zároveň změnily způsob zobra</w:t>
      </w:r>
      <w:r>
        <w:rPr>
          <w:lang w:val="cs-CZ"/>
        </w:rPr>
        <w:t xml:space="preserve">zovaní zpráv na jejich platformách, což má opět negativní ekonomický dopad na vydavatelský trh. </w:t>
      </w:r>
    </w:p>
    <w:p w14:paraId="6CE73C4B" w14:textId="77777777" w:rsidR="00191637" w:rsidRDefault="00191637">
      <w:pPr>
        <w:rPr>
          <w:lang w:val="cs-CZ"/>
        </w:rPr>
      </w:pPr>
    </w:p>
    <w:p w14:paraId="7E00EE52" w14:textId="77777777" w:rsidR="00191637" w:rsidRDefault="00E21717">
      <w:pPr>
        <w:rPr>
          <w:lang w:val="cs-CZ"/>
        </w:rPr>
      </w:pPr>
      <w:r>
        <w:rPr>
          <w:lang w:val="cs-CZ"/>
        </w:rPr>
        <w:t xml:space="preserve">V polovině února dále česká vláda zrušila pozici vládního zmocněnce pro média, čímž shodila ze stolu návrh na boj s dezinformacemi, který mimo jiné obsahoval </w:t>
      </w:r>
      <w:r>
        <w:rPr>
          <w:lang w:val="cs-CZ"/>
        </w:rPr>
        <w:t>pravidla pro transparentní přidělování státní inzerce.</w:t>
      </w:r>
    </w:p>
    <w:p w14:paraId="04C3C158" w14:textId="77777777" w:rsidR="00191637" w:rsidRDefault="00191637">
      <w:pPr>
        <w:rPr>
          <w:lang w:val="cs-CZ"/>
        </w:rPr>
      </w:pPr>
    </w:p>
    <w:p w14:paraId="64DD02B1" w14:textId="77777777" w:rsidR="00191637" w:rsidRDefault="00E21717">
      <w:pPr>
        <w:rPr>
          <w:lang w:val="cs-CZ"/>
        </w:rPr>
      </w:pPr>
      <w:r>
        <w:rPr>
          <w:lang w:val="cs-CZ"/>
        </w:rPr>
        <w:t>Spolu s rozpínavostí veřejnoprávních médií do vod, které by dle našeho názoru měly výlučně patřit soukromým médiím, dochází k trvalému poškozování soukromých médií, jejichž existence je klíčová pro ud</w:t>
      </w:r>
      <w:r>
        <w:rPr>
          <w:lang w:val="cs-CZ"/>
        </w:rPr>
        <w:t>ržení mediální diverzity.</w:t>
      </w:r>
    </w:p>
    <w:p w14:paraId="0DBD2336" w14:textId="77777777" w:rsidR="00191637" w:rsidRDefault="00191637">
      <w:pPr>
        <w:rPr>
          <w:lang w:val="cs-CZ"/>
        </w:rPr>
      </w:pPr>
    </w:p>
    <w:p w14:paraId="2BFC791A" w14:textId="77777777" w:rsidR="00191637" w:rsidRDefault="00E21717">
      <w:pPr>
        <w:rPr>
          <w:lang w:val="cs-CZ"/>
        </w:rPr>
      </w:pPr>
      <w:r>
        <w:rPr>
          <w:lang w:val="cs-CZ"/>
        </w:rPr>
        <w:t>Apelujeme tímto na vládu České republiky, aby přestala svými kroky ničit soukromá media.</w:t>
      </w:r>
    </w:p>
    <w:p w14:paraId="0FBEB3EA" w14:textId="77777777" w:rsidR="00191637" w:rsidRDefault="00191637">
      <w:pPr>
        <w:rPr>
          <w:lang w:val="cs-CZ"/>
        </w:rPr>
      </w:pPr>
    </w:p>
    <w:p w14:paraId="2208C6D7" w14:textId="77777777" w:rsidR="00191637" w:rsidRDefault="00191637">
      <w:pPr>
        <w:rPr>
          <w:lang w:val="cs-CZ"/>
        </w:rPr>
      </w:pPr>
    </w:p>
    <w:p w14:paraId="45C0EDBD" w14:textId="77777777" w:rsidR="00191637" w:rsidRDefault="00191637">
      <w:pPr>
        <w:rPr>
          <w:lang w:val="cs-CZ"/>
        </w:rPr>
      </w:pPr>
    </w:p>
    <w:sectPr w:rsidR="0019163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37"/>
    <w:rsid w:val="00191637"/>
    <w:rsid w:val="00E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0AA874"/>
  <w15:docId w15:val="{05ACA3EB-970D-F945-9467-51B4B42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Matoušek</dc:creator>
  <dc:description/>
  <cp:lastModifiedBy>Libor Matoušek</cp:lastModifiedBy>
  <cp:revision>6</cp:revision>
  <dcterms:created xsi:type="dcterms:W3CDTF">2023-05-11T14:27:00Z</dcterms:created>
  <dcterms:modified xsi:type="dcterms:W3CDTF">2023-05-11T18:12:00Z</dcterms:modified>
  <dc:language>cs-CZ</dc:language>
</cp:coreProperties>
</file>